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272" w:rsidRPr="00510E42" w:rsidRDefault="00396272" w:rsidP="004261DF">
      <w:pPr>
        <w:spacing w:line="480" w:lineRule="auto"/>
        <w:jc w:val="center"/>
        <w:rPr>
          <w:rFonts w:ascii="Arial Black" w:hAnsi="Arial Black"/>
          <w:b/>
          <w:color w:val="0070C0"/>
          <w:sz w:val="32"/>
          <w:szCs w:val="24"/>
        </w:rPr>
      </w:pPr>
      <w:r w:rsidRPr="00510E42">
        <w:rPr>
          <w:rFonts w:ascii="Arial Black" w:hAnsi="Arial Black"/>
          <w:b/>
          <w:color w:val="0070C0"/>
          <w:sz w:val="32"/>
          <w:szCs w:val="24"/>
        </w:rPr>
        <w:t>Materiais de Avaliação</w:t>
      </w:r>
    </w:p>
    <w:p w:rsidR="00406142" w:rsidRPr="004261DF" w:rsidRDefault="00396272" w:rsidP="004261DF">
      <w:pPr>
        <w:spacing w:line="480" w:lineRule="auto"/>
        <w:jc w:val="center"/>
        <w:rPr>
          <w:rFonts w:ascii="Arial Black" w:hAnsi="Arial Black"/>
          <w:b/>
          <w:sz w:val="24"/>
          <w:szCs w:val="24"/>
        </w:rPr>
      </w:pPr>
      <w:r w:rsidRPr="004261DF">
        <w:rPr>
          <w:rFonts w:ascii="Arial Black" w:hAnsi="Arial Black"/>
          <w:b/>
          <w:sz w:val="24"/>
          <w:szCs w:val="24"/>
        </w:rPr>
        <w:t>Sugestões de Instrumentos de Avaliação</w:t>
      </w:r>
    </w:p>
    <w:p w:rsidR="00406142" w:rsidRPr="004261DF" w:rsidRDefault="00BF030B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Arial Black" w:eastAsia="Times New Roman" w:hAnsi="Arial Black" w:cs="Times New Roman"/>
          <w:b/>
          <w:color w:val="auto"/>
          <w:sz w:val="24"/>
          <w:szCs w:val="24"/>
        </w:rPr>
      </w:pPr>
      <w:r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Instrumento</w:t>
      </w:r>
      <w:r w:rsidR="004261DF" w:rsidRPr="004261DF"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 xml:space="preserve"> 6</w:t>
      </w:r>
      <w:r>
        <w:rPr>
          <w:rFonts w:ascii="Arial Black" w:eastAsia="Times New Roman" w:hAnsi="Arial Black"/>
          <w:b/>
          <w:bCs/>
          <w:sz w:val="24"/>
          <w:szCs w:val="24"/>
          <w:shd w:val="clear" w:color="auto" w:fill="FFFFFF"/>
        </w:rPr>
        <w:t>.</w:t>
      </w:r>
    </w:p>
    <w:p w:rsidR="00406142" w:rsidRPr="004261DF" w:rsidRDefault="00406142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Georgia" w:eastAsia="Times New Roman" w:hAnsi="Georgia" w:cs="Times New Roman"/>
          <w:color w:val="auto"/>
          <w:sz w:val="24"/>
          <w:szCs w:val="24"/>
        </w:rPr>
      </w:pPr>
    </w:p>
    <w:p w:rsidR="00406142" w:rsidRPr="004261DF" w:rsidRDefault="00406142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DATA:</w:t>
      </w:r>
    </w:p>
    <w:p w:rsidR="00406142" w:rsidRPr="004261DF" w:rsidRDefault="00406142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CONTEXTO/ MATERIAIS:</w:t>
      </w:r>
    </w:p>
    <w:p w:rsidR="00406142" w:rsidRPr="004261DF" w:rsidRDefault="00406142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CONSIGNA:</w:t>
      </w:r>
    </w:p>
    <w:p w:rsidR="00406142" w:rsidRPr="004261DF" w:rsidRDefault="00406142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FOCO DE OBSERVAÇÃO:</w:t>
      </w:r>
    </w:p>
    <w:p w:rsidR="00406142" w:rsidRPr="004261DF" w:rsidRDefault="00406142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color w:val="FF0000"/>
          <w:sz w:val="20"/>
          <w:szCs w:val="20"/>
          <w:shd w:val="clear" w:color="auto" w:fill="FFFFFF"/>
        </w:rPr>
        <w:t xml:space="preserve"> </w:t>
      </w:r>
    </w:p>
    <w:tbl>
      <w:tblPr>
        <w:tblW w:w="87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3"/>
        <w:gridCol w:w="1555"/>
        <w:gridCol w:w="1705"/>
        <w:gridCol w:w="1560"/>
        <w:gridCol w:w="1984"/>
      </w:tblGrid>
      <w:tr w:rsidR="00406142" w:rsidRPr="004261DF" w:rsidTr="004261DF">
        <w:trPr>
          <w:trHeight w:val="312"/>
        </w:trPr>
        <w:tc>
          <w:tcPr>
            <w:tcW w:w="1903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center"/>
              <w:rPr>
                <w:rFonts w:ascii="Georgia" w:eastAsia="Times New Roman" w:hAnsi="Georgia" w:cs="Times New Roman"/>
                <w:color w:val="0070C0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b/>
                <w:bCs/>
                <w:color w:val="0070C0"/>
                <w:sz w:val="24"/>
                <w:szCs w:val="24"/>
                <w:shd w:val="clear" w:color="auto" w:fill="FFFFFF"/>
              </w:rPr>
              <w:t>Luiza</w:t>
            </w:r>
          </w:p>
        </w:tc>
        <w:tc>
          <w:tcPr>
            <w:tcW w:w="155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center"/>
              <w:rPr>
                <w:rFonts w:ascii="Georgia" w:eastAsia="Times New Roman" w:hAnsi="Georgia" w:cs="Times New Roman"/>
                <w:color w:val="0070C0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b/>
                <w:bCs/>
                <w:color w:val="0070C0"/>
                <w:sz w:val="24"/>
                <w:szCs w:val="24"/>
                <w:shd w:val="clear" w:color="auto" w:fill="FFFFFF"/>
              </w:rPr>
              <w:t>Alexandre</w:t>
            </w:r>
          </w:p>
        </w:tc>
        <w:tc>
          <w:tcPr>
            <w:tcW w:w="1705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center"/>
              <w:rPr>
                <w:rFonts w:ascii="Georgia" w:eastAsia="Times New Roman" w:hAnsi="Georgia" w:cs="Times New Roman"/>
                <w:color w:val="0070C0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b/>
                <w:bCs/>
                <w:color w:val="0070C0"/>
                <w:sz w:val="24"/>
                <w:szCs w:val="24"/>
                <w:shd w:val="clear" w:color="auto" w:fill="FFFFFF"/>
              </w:rPr>
              <w:t>Marcelo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center"/>
              <w:rPr>
                <w:rFonts w:ascii="Georgia" w:eastAsia="Times New Roman" w:hAnsi="Georgia" w:cs="Times New Roman"/>
                <w:color w:val="0070C0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b/>
                <w:bCs/>
                <w:color w:val="0070C0"/>
                <w:sz w:val="24"/>
                <w:szCs w:val="24"/>
                <w:shd w:val="clear" w:color="auto" w:fill="FFFFFF"/>
              </w:rPr>
              <w:t>Pedro</w:t>
            </w:r>
          </w:p>
        </w:tc>
        <w:tc>
          <w:tcPr>
            <w:tcW w:w="1984" w:type="dxa"/>
            <w:tcBorders>
              <w:top w:val="single" w:sz="8" w:space="0" w:color="000001"/>
              <w:left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center"/>
              <w:rPr>
                <w:rFonts w:ascii="Georgia" w:eastAsia="Times New Roman" w:hAnsi="Georgia" w:cs="Times New Roman"/>
                <w:color w:val="0070C0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b/>
                <w:bCs/>
                <w:color w:val="0070C0"/>
                <w:sz w:val="24"/>
                <w:szCs w:val="24"/>
                <w:shd w:val="clear" w:color="auto" w:fill="FFFFFF"/>
              </w:rPr>
              <w:t>Bruna</w:t>
            </w:r>
          </w:p>
        </w:tc>
      </w:tr>
      <w:tr w:rsidR="00406142" w:rsidRPr="004261DF" w:rsidTr="004261DF">
        <w:trPr>
          <w:trHeight w:val="20"/>
        </w:trPr>
        <w:tc>
          <w:tcPr>
            <w:tcW w:w="19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5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560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4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ind w:left="60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  <w:r w:rsidRPr="004261DF">
              <w:rPr>
                <w:rFonts w:ascii="Georgia" w:eastAsia="Times New Roman" w:hAnsi="Georgia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06142" w:rsidRPr="004261DF" w:rsidRDefault="00406142" w:rsidP="004261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both"/>
              <w:rPr>
                <w:rFonts w:ascii="Georgia" w:eastAsia="Times New Roman" w:hAnsi="Georgia" w:cs="Times New Roman"/>
                <w:color w:val="auto"/>
                <w:sz w:val="24"/>
                <w:szCs w:val="24"/>
              </w:rPr>
            </w:pPr>
          </w:p>
        </w:tc>
      </w:tr>
    </w:tbl>
    <w:p w:rsidR="00406142" w:rsidRDefault="004261DF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</w:pPr>
      <w:r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lastRenderedPageBreak/>
        <w:t xml:space="preserve">Campo(s) </w:t>
      </w:r>
      <w:r w:rsidRPr="004261DF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de experiênci</w:t>
      </w:r>
      <w:r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 xml:space="preserve">as/ </w:t>
      </w:r>
      <w:r w:rsidR="00712EF7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 xml:space="preserve">Objetivos </w:t>
      </w:r>
      <w:r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 xml:space="preserve">de </w:t>
      </w:r>
      <w:r w:rsidR="00712EF7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 xml:space="preserve">Aprendizagem </w:t>
      </w:r>
      <w:r w:rsidR="00406142" w:rsidRPr="004261DF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relacionados:</w:t>
      </w:r>
    </w:p>
    <w:p w:rsidR="004261DF" w:rsidRPr="004261DF" w:rsidRDefault="004261DF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="Georgia" w:eastAsia="Times New Roman" w:hAnsi="Georgia" w:cs="Times New Roman"/>
          <w:color w:val="auto"/>
          <w:sz w:val="24"/>
          <w:szCs w:val="24"/>
        </w:rPr>
      </w:pPr>
    </w:p>
    <w:p w:rsidR="00406142" w:rsidRPr="004261DF" w:rsidRDefault="004261DF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>Outros focos possíveis:</w:t>
      </w:r>
    </w:p>
    <w:p w:rsidR="00406142" w:rsidRPr="004261DF" w:rsidRDefault="00406142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b/>
          <w:bCs/>
          <w:sz w:val="24"/>
          <w:szCs w:val="24"/>
          <w:shd w:val="clear" w:color="auto" w:fill="FFFFFF"/>
        </w:rPr>
        <w:t xml:space="preserve"> </w:t>
      </w:r>
    </w:p>
    <w:p w:rsidR="00406142" w:rsidRPr="004261DF" w:rsidRDefault="004261DF" w:rsidP="004261D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jc w:val="both"/>
        <w:rPr>
          <w:rFonts w:ascii="Georgia" w:eastAsia="Times New Roman" w:hAnsi="Georgia" w:cs="Times New Roman"/>
          <w:color w:val="0070C0"/>
          <w:sz w:val="24"/>
          <w:szCs w:val="24"/>
        </w:rPr>
      </w:pPr>
      <w:r w:rsidRPr="004261DF">
        <w:rPr>
          <w:rFonts w:ascii="Georgia" w:eastAsia="Times New Roman" w:hAnsi="Georgia"/>
          <w:b/>
          <w:bCs/>
          <w:color w:val="0070C0"/>
          <w:sz w:val="24"/>
          <w:szCs w:val="24"/>
          <w:shd w:val="clear" w:color="auto" w:fill="FFFFFF"/>
        </w:rPr>
        <w:t>Observações sobre o instrumento:</w:t>
      </w:r>
    </w:p>
    <w:p w:rsidR="00406142" w:rsidRPr="004261DF" w:rsidRDefault="00406142" w:rsidP="004261DF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>Instrumen</w:t>
      </w:r>
      <w:r w:rsidR="004261DF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to com uma estrutura que </w:t>
      </w:r>
      <w:r w:rsidR="00C97CB4">
        <w:rPr>
          <w:rFonts w:ascii="Georgia" w:eastAsia="Times New Roman" w:hAnsi="Georgia"/>
          <w:sz w:val="24"/>
          <w:szCs w:val="24"/>
          <w:shd w:val="clear" w:color="auto" w:fill="FFFFFF"/>
        </w:rPr>
        <w:t>oferece</w:t>
      </w: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espaços diferentes</w:t>
      </w:r>
      <w:r w:rsidR="004261DF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para registros de cada criança</w:t>
      </w: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em uma mesma experiência.</w:t>
      </w:r>
    </w:p>
    <w:p w:rsidR="00406142" w:rsidRPr="004261DF" w:rsidRDefault="00406142" w:rsidP="004261DF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>Fa</w:t>
      </w:r>
      <w:r w:rsidR="00712EF7">
        <w:rPr>
          <w:rFonts w:ascii="Georgia" w:eastAsia="Times New Roman" w:hAnsi="Georgia"/>
          <w:sz w:val="24"/>
          <w:szCs w:val="24"/>
          <w:shd w:val="clear" w:color="auto" w:fill="FFFFFF"/>
        </w:rPr>
        <w:t>ça</w:t>
      </w: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representação conceitual gráfica e verbal: utilizar desenhos, ao lado escrever o que as crianças dizem, descrever movimentos.</w:t>
      </w:r>
    </w:p>
    <w:p w:rsidR="00406142" w:rsidRPr="004261DF" w:rsidRDefault="00406142" w:rsidP="004261DF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>Identifi</w:t>
      </w:r>
      <w:r w:rsidR="00712EF7">
        <w:rPr>
          <w:rFonts w:ascii="Georgia" w:eastAsia="Times New Roman" w:hAnsi="Georgia"/>
          <w:sz w:val="24"/>
          <w:szCs w:val="24"/>
          <w:shd w:val="clear" w:color="auto" w:fill="FFFFFF"/>
        </w:rPr>
        <w:t>que</w:t>
      </w: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como as crianças se influenciam no processo: tentativas, imitações, variações, transformações, ajudas, acordos, repetição etc.</w:t>
      </w:r>
    </w:p>
    <w:p w:rsidR="00406142" w:rsidRPr="004261DF" w:rsidRDefault="00406142" w:rsidP="004261DF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>Identifi</w:t>
      </w:r>
      <w:r w:rsidR="00712EF7">
        <w:rPr>
          <w:rFonts w:ascii="Georgia" w:eastAsia="Times New Roman" w:hAnsi="Georgia"/>
          <w:sz w:val="24"/>
          <w:szCs w:val="24"/>
          <w:shd w:val="clear" w:color="auto" w:fill="FFFFFF"/>
        </w:rPr>
        <w:t>que</w:t>
      </w: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objetivos de aprendizagem que se relacionam à experiência vivida e outros focos que podem ter surgido ao longo da experiência.</w:t>
      </w:r>
    </w:p>
    <w:p w:rsidR="00406142" w:rsidRPr="004261DF" w:rsidRDefault="00406142" w:rsidP="004261DF">
      <w:pPr>
        <w:pStyle w:val="PargrafodaLista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360" w:lineRule="auto"/>
        <w:jc w:val="both"/>
        <w:rPr>
          <w:rFonts w:ascii="Georgia" w:eastAsia="Times New Roman" w:hAnsi="Georgia" w:cs="Times New Roman"/>
          <w:color w:val="auto"/>
          <w:sz w:val="24"/>
          <w:szCs w:val="24"/>
        </w:rPr>
      </w:pP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>Identifi</w:t>
      </w:r>
      <w:r w:rsidR="00712EF7">
        <w:rPr>
          <w:rFonts w:ascii="Georgia" w:eastAsia="Times New Roman" w:hAnsi="Georgia"/>
          <w:sz w:val="24"/>
          <w:szCs w:val="24"/>
          <w:shd w:val="clear" w:color="auto" w:fill="FFFFFF"/>
        </w:rPr>
        <w:t>que</w:t>
      </w:r>
      <w:r w:rsidRPr="004261DF">
        <w:rPr>
          <w:rFonts w:ascii="Georgia" w:eastAsia="Times New Roman" w:hAnsi="Georgia"/>
          <w:sz w:val="24"/>
          <w:szCs w:val="24"/>
          <w:shd w:val="clear" w:color="auto" w:fill="FFFFFF"/>
        </w:rPr>
        <w:t xml:space="preserve"> pontos para aprofundamento e pensar em novos contextos (relançamento)</w:t>
      </w:r>
      <w:r w:rsidR="00712EF7">
        <w:rPr>
          <w:rFonts w:ascii="Georgia" w:eastAsia="Times New Roman" w:hAnsi="Georgia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5D2D9B" w:rsidRPr="004261DF" w:rsidRDefault="005D2D9B" w:rsidP="004261DF">
      <w:pPr>
        <w:spacing w:line="480" w:lineRule="auto"/>
        <w:rPr>
          <w:rFonts w:ascii="Georgia" w:hAnsi="Georgia"/>
        </w:rPr>
      </w:pPr>
    </w:p>
    <w:sectPr w:rsidR="005D2D9B" w:rsidRPr="004261DF" w:rsidSect="00510E42">
      <w:headerReference w:type="default" r:id="rId7"/>
      <w:footerReference w:type="default" r:id="rId8"/>
      <w:pgSz w:w="11906" w:h="16838"/>
      <w:pgMar w:top="1417" w:right="1701" w:bottom="1417" w:left="1701" w:header="45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650" w:rsidRDefault="00F20650" w:rsidP="004261DF">
      <w:pPr>
        <w:spacing w:line="240" w:lineRule="auto"/>
      </w:pPr>
      <w:r>
        <w:separator/>
      </w:r>
    </w:p>
  </w:endnote>
  <w:endnote w:type="continuationSeparator" w:id="0">
    <w:p w:rsidR="00F20650" w:rsidRDefault="00F20650" w:rsidP="004261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42" w:rsidRDefault="00510E42" w:rsidP="00510E42">
    <w:pPr>
      <w:pStyle w:val="Cabealho"/>
      <w:rPr>
        <w:rFonts w:ascii="Georgia" w:hAnsi="Georgia"/>
        <w:color w:val="D08465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1A0CB" wp14:editId="2FB28462">
          <wp:simplePos x="0" y="0"/>
          <wp:positionH relativeFrom="column">
            <wp:posOffset>-119380</wp:posOffset>
          </wp:positionH>
          <wp:positionV relativeFrom="paragraph">
            <wp:posOffset>107315</wp:posOffset>
          </wp:positionV>
          <wp:extent cx="5386070" cy="676275"/>
          <wp:effectExtent l="0" t="0" r="508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607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0E42" w:rsidRDefault="00510E42" w:rsidP="00510E42">
    <w:pPr>
      <w:pStyle w:val="Rodap"/>
      <w:jc w:val="right"/>
      <w:rPr>
        <w:noProof/>
      </w:rPr>
    </w:pPr>
  </w:p>
  <w:p w:rsidR="00510E42" w:rsidRDefault="00510E42" w:rsidP="00510E42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712EF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650" w:rsidRDefault="00F20650" w:rsidP="004261DF">
      <w:pPr>
        <w:spacing w:line="240" w:lineRule="auto"/>
      </w:pPr>
      <w:r>
        <w:separator/>
      </w:r>
    </w:p>
  </w:footnote>
  <w:footnote w:type="continuationSeparator" w:id="0">
    <w:p w:rsidR="00F20650" w:rsidRDefault="00F20650" w:rsidP="004261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E42" w:rsidRDefault="00510E42">
    <w:pPr>
      <w:pStyle w:val="Cabealho"/>
      <w:rPr>
        <w:noProof/>
      </w:rPr>
    </w:pPr>
    <w:r>
      <w:rPr>
        <w:noProof/>
      </w:rPr>
      <w:ptab w:relativeTo="margin" w:alignment="center" w:leader="none"/>
    </w:r>
    <w:r>
      <w:rPr>
        <w:noProof/>
      </w:rPr>
      <w:drawing>
        <wp:inline distT="0" distB="0" distL="0" distR="0" wp14:anchorId="6113D17C" wp14:editId="505870F1">
          <wp:extent cx="4257040" cy="5429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04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10E42" w:rsidRDefault="00510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12A39"/>
    <w:multiLevelType w:val="hybridMultilevel"/>
    <w:tmpl w:val="0E924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427AE"/>
    <w:multiLevelType w:val="hybridMultilevel"/>
    <w:tmpl w:val="CA6E6B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B30B70"/>
    <w:multiLevelType w:val="hybridMultilevel"/>
    <w:tmpl w:val="28247930"/>
    <w:lvl w:ilvl="0" w:tplc="EFFE9C72"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272"/>
    <w:rsid w:val="00396272"/>
    <w:rsid w:val="00406142"/>
    <w:rsid w:val="004261DF"/>
    <w:rsid w:val="00510E42"/>
    <w:rsid w:val="005856FF"/>
    <w:rsid w:val="005D2D9B"/>
    <w:rsid w:val="0067441B"/>
    <w:rsid w:val="00712EF7"/>
    <w:rsid w:val="008C41E1"/>
    <w:rsid w:val="00BB18A5"/>
    <w:rsid w:val="00BF030B"/>
    <w:rsid w:val="00C97CB4"/>
    <w:rsid w:val="00F2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49FED"/>
  <w15:docId w15:val="{815445B7-4680-4DDD-8281-A1EDA63C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96272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2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27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72"/>
    <w:rPr>
      <w:rFonts w:ascii="Tahoma" w:eastAsia="Arial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261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61DF"/>
    <w:rPr>
      <w:rFonts w:ascii="Arial" w:eastAsia="Arial" w:hAnsi="Arial" w:cs="Arial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61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61DF"/>
    <w:rPr>
      <w:rFonts w:ascii="Arial" w:eastAsia="Arial" w:hAnsi="Arial" w:cs="Arial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42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9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2768">
          <w:marLeft w:val="-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RHJ livros</cp:lastModifiedBy>
  <cp:revision>6</cp:revision>
  <dcterms:created xsi:type="dcterms:W3CDTF">2018-01-25T19:05:00Z</dcterms:created>
  <dcterms:modified xsi:type="dcterms:W3CDTF">2018-02-15T01:01:00Z</dcterms:modified>
</cp:coreProperties>
</file>