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325" w:rsidRPr="00C67ED6" w:rsidRDefault="00565325" w:rsidP="00565325">
      <w:pPr>
        <w:spacing w:line="360" w:lineRule="auto"/>
        <w:jc w:val="center"/>
        <w:rPr>
          <w:rFonts w:ascii="Arial Black" w:hAnsi="Arial Black"/>
          <w:b/>
          <w:color w:val="0099CC"/>
          <w:sz w:val="36"/>
          <w:szCs w:val="24"/>
        </w:rPr>
      </w:pPr>
      <w:r w:rsidRPr="00C67ED6">
        <w:rPr>
          <w:rFonts w:ascii="Arial Black" w:hAnsi="Arial Black"/>
          <w:b/>
          <w:color w:val="0099CC"/>
          <w:sz w:val="36"/>
          <w:szCs w:val="24"/>
        </w:rPr>
        <w:t>Materia</w:t>
      </w:r>
      <w:r w:rsidR="00484D73">
        <w:rPr>
          <w:rFonts w:ascii="Arial Black" w:hAnsi="Arial Black"/>
          <w:b/>
          <w:color w:val="0099CC"/>
          <w:sz w:val="36"/>
          <w:szCs w:val="24"/>
        </w:rPr>
        <w:t>is</w:t>
      </w:r>
      <w:r w:rsidRPr="00C67ED6">
        <w:rPr>
          <w:rFonts w:ascii="Arial Black" w:hAnsi="Arial Black"/>
          <w:b/>
          <w:color w:val="0099CC"/>
          <w:sz w:val="36"/>
          <w:szCs w:val="24"/>
        </w:rPr>
        <w:t xml:space="preserve"> Lúdico</w:t>
      </w:r>
      <w:r w:rsidR="00484D73">
        <w:rPr>
          <w:rFonts w:ascii="Arial Black" w:hAnsi="Arial Black"/>
          <w:b/>
          <w:color w:val="0099CC"/>
          <w:sz w:val="36"/>
          <w:szCs w:val="24"/>
        </w:rPr>
        <w:t>s</w:t>
      </w:r>
      <w:bookmarkStart w:id="0" w:name="_GoBack"/>
      <w:bookmarkEnd w:id="0"/>
    </w:p>
    <w:p w:rsidR="007C70B0" w:rsidRPr="00565325" w:rsidRDefault="007C70B0" w:rsidP="007C70B0">
      <w:pPr>
        <w:spacing w:after="0" w:line="360" w:lineRule="auto"/>
        <w:jc w:val="center"/>
        <w:rPr>
          <w:rFonts w:ascii="Arial Black" w:eastAsia="Times New Roman" w:hAnsi="Arial Black" w:cs="Times New Roman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0000"/>
          <w:sz w:val="24"/>
          <w:szCs w:val="24"/>
          <w:lang w:eastAsia="pt-BR"/>
        </w:rPr>
        <w:t>Elementos da cultura regional – Região Sul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A cultura e </w:t>
      </w:r>
      <w:r w:rsidR="00D30F51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o </w:t>
      </w:r>
      <w:r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folclore da região </w:t>
      </w:r>
      <w:r w:rsidR="00D30F51"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Sul </w:t>
      </w:r>
      <w:r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t</w:t>
      </w:r>
      <w:r w:rsidR="00D30F51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ê</w:t>
      </w:r>
      <w:r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m forte influência europeia, em especial alemã, italiana e polonesa. </w:t>
      </w:r>
      <w:r w:rsidR="001C5BBA" w:rsidRPr="00565325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O </w:t>
      </w:r>
      <w:r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povo alegre </w:t>
      </w:r>
      <w:r w:rsidR="001C5BBA"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des</w:t>
      </w:r>
      <w:r w:rsidR="00D30F51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="001C5BBA"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a região reflete uma cultura rica em tradições conservadas por gerações.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Fotografia </w:t>
      </w:r>
      <w:r w:rsid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1</w:t>
      </w: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 A Cidade de Joinville</w:t>
      </w: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 wp14:anchorId="18E81B12" wp14:editId="1B634ECB">
            <wp:extent cx="5767375" cy="3848100"/>
            <wp:effectExtent l="0" t="0" r="5080" b="0"/>
            <wp:docPr id="74" name="Imagem 74" descr="https://lh4.googleusercontent.com/G8dJBLcPoqjgAhOfv-v3b0YWnnvRgsCQCjzHjVouIE5Q-UASKjfO-1XKRrNWWLNQ8d9eyBpkiRfKBoZb9-3-ZNEBrT6sgJZWzesrnWlqVDhAP4qHkLXdpvJtSLcoebtRauNL8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lh4.googleusercontent.com/G8dJBLcPoqjgAhOfv-v3b0YWnnvRgsCQCjzHjVouIE5Q-UASKjfO-1XKRrNWWLNQ8d9eyBpkiRfKBoZb9-3-ZNEBrT6sgJZWzesrnWlqVDhAP4qHkLXdpvJtSLcoebtRauNL85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  <w:r w:rsidRPr="00565325">
        <w:rPr>
          <w:rFonts w:ascii="Georgia" w:eastAsia="Times New Roman" w:hAnsi="Georgia" w:cs="Times New Roman"/>
          <w:sz w:val="24"/>
          <w:szCs w:val="24"/>
          <w:lang w:eastAsia="pt-BR"/>
        </w:rPr>
        <w:br/>
      </w:r>
      <w:r w:rsidRPr="00565325">
        <w:rPr>
          <w:rFonts w:ascii="Georgia" w:eastAsia="Times New Roman" w:hAnsi="Georgia" w:cs="Times New Roman"/>
          <w:sz w:val="24"/>
          <w:szCs w:val="24"/>
          <w:lang w:eastAsia="pt-BR"/>
        </w:rPr>
        <w:br/>
      </w: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565325" w:rsidP="00565325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2</w:t>
      </w:r>
      <w:r w:rsidR="007C70B0"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 A Bailarina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| </w:t>
      </w:r>
      <w:r>
        <w:rPr>
          <w:rFonts w:ascii="Georgia" w:eastAsia="Times New Roman" w:hAnsi="Georgia" w:cs="Arial"/>
          <w:color w:val="000000"/>
          <w:sz w:val="18"/>
          <w:szCs w:val="18"/>
          <w:lang w:eastAsia="pt-BR"/>
        </w:rPr>
        <w:t>Fotografia 3</w:t>
      </w:r>
      <w:r w:rsidRPr="00565325">
        <w:rPr>
          <w:rFonts w:ascii="Georgia" w:eastAsia="Times New Roman" w:hAnsi="Georgia" w:cs="Arial"/>
          <w:color w:val="000000"/>
          <w:sz w:val="18"/>
          <w:szCs w:val="18"/>
          <w:lang w:eastAsia="pt-BR"/>
        </w:rPr>
        <w:t>: Artesanato do Sul</w:t>
      </w:r>
    </w:p>
    <w:p w:rsidR="007C70B0" w:rsidRPr="00565325" w:rsidRDefault="007C70B0" w:rsidP="00565325">
      <w:pPr>
        <w:spacing w:after="0" w:line="360" w:lineRule="auto"/>
        <w:jc w:val="center"/>
        <w:rPr>
          <w:rFonts w:ascii="Arial Black" w:eastAsia="Times New Roman" w:hAnsi="Arial Black" w:cs="Times New Roman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323C46B3" wp14:editId="4D710F67">
            <wp:extent cx="2619375" cy="1747696"/>
            <wp:effectExtent l="0" t="0" r="0" b="5080"/>
            <wp:docPr id="73" name="Imagem 73" descr="https://lh4.googleusercontent.com/3RgNbdybenb6JAdFGnM4gGP5l9pIBovZPUjVaqvloJF7sYhGWo-zK3pMNNw0sr0v2iIMRbgxcImLrnmZgwQKqN6KouKQsnsA83kw_yrzN95NG7J_eM603SZW94KqULBSuo9NR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lh4.googleusercontent.com/3RgNbdybenb6JAdFGnM4gGP5l9pIBovZPUjVaqvloJF7sYhGWo-zK3pMNNw0sr0v2iIMRbgxcImLrnmZgwQKqN6KouKQsnsA83kw_yrzN95NG7J_eM603SZW94KqULBSuo9NRC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21" cy="17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325">
        <w:rPr>
          <w:rFonts w:ascii="Arial Black" w:eastAsia="Times New Roman" w:hAnsi="Arial Black" w:cs="Arial"/>
          <w:b/>
          <w:bCs/>
          <w:i/>
          <w:iCs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0568BC1C" wp14:editId="1E0541E9">
            <wp:extent cx="2626724" cy="1752600"/>
            <wp:effectExtent l="0" t="0" r="2540" b="0"/>
            <wp:docPr id="72" name="Imagem 72" descr="https://lh3.googleusercontent.com/uQiPEPVIt92mHNIVkCJzruhOPGUJMKFVtqZ1tAShfMdN-C47twnMRE2ULN7_cee9fEumffB-nOec4wLIaK9Tv9BMLqi1tF6q07BskzlB9_PNqCuQEkZbcqzx_psSNnphNifg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lh3.googleusercontent.com/uQiPEPVIt92mHNIVkCJzruhOPGUJMKFVtqZ1tAShfMdN-C47twnMRE2ULN7_cee9fEumffB-nOec4wLIaK9Tv9BMLqi1tF6q07BskzlB9_PNqCuQEkZbcqzx_psSNnphNifgxP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86" cy="17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25" w:rsidRPr="00565325" w:rsidRDefault="007C70B0" w:rsidP="00565325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565325" w:rsidRDefault="00565325" w:rsidP="007C70B0">
      <w:pPr>
        <w:spacing w:after="0" w:line="360" w:lineRule="auto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</w:pPr>
    </w:p>
    <w:p w:rsidR="007C70B0" w:rsidRPr="00565325" w:rsidRDefault="00565325" w:rsidP="007C70B0">
      <w:pPr>
        <w:spacing w:after="0" w:line="360" w:lineRule="auto"/>
        <w:jc w:val="both"/>
        <w:rPr>
          <w:rFonts w:ascii="Georgia" w:eastAsia="Times New Roman" w:hAnsi="Georgia" w:cs="Times New Roman"/>
          <w:color w:val="007FDE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b/>
          <w:bCs/>
          <w:color w:val="007FDE"/>
          <w:sz w:val="24"/>
          <w:szCs w:val="24"/>
          <w:lang w:eastAsia="pt-BR"/>
        </w:rPr>
        <w:t>Para brincar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E916DA" w:rsidRPr="00565325" w:rsidRDefault="00E916DA" w:rsidP="00E916DA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r w:rsidRPr="00565325">
        <w:rPr>
          <w:rFonts w:ascii="Georgia" w:hAnsi="Georgia" w:cs="Arial"/>
          <w:b/>
          <w:sz w:val="24"/>
          <w:szCs w:val="24"/>
        </w:rPr>
        <w:t>Derrete Manteiga</w:t>
      </w:r>
    </w:p>
    <w:p w:rsidR="00E916DA" w:rsidRPr="00565325" w:rsidRDefault="00E916DA" w:rsidP="00E916DA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Uma das crianças é escolhida para ser o pegador. Aquele que é tocado pelo pegador tem que derreter (abaixar) devagarzinho. Se outra criança tocar naquela que está derretendo antes que chegue ao chão, ela está salva e pode voltar a correr.</w:t>
      </w:r>
      <w:r w:rsidR="008D66E7" w:rsidRPr="00565325">
        <w:rPr>
          <w:rFonts w:ascii="Georgia" w:hAnsi="Georgia" w:cs="Arial"/>
          <w:sz w:val="24"/>
          <w:szCs w:val="24"/>
        </w:rPr>
        <w:t xml:space="preserve"> </w:t>
      </w:r>
      <w:r w:rsidRPr="00565325">
        <w:rPr>
          <w:rFonts w:ascii="Georgia" w:hAnsi="Georgia" w:cs="Arial"/>
          <w:sz w:val="24"/>
          <w:szCs w:val="24"/>
        </w:rPr>
        <w:t>Se não for salva antes de chegar ao chão, vira o novo pegador.</w:t>
      </w:r>
    </w:p>
    <w:p w:rsidR="00565325" w:rsidRDefault="00E916DA" w:rsidP="00565325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b/>
          <w:sz w:val="24"/>
          <w:szCs w:val="24"/>
        </w:rPr>
        <w:t>Dica:</w:t>
      </w:r>
      <w:r w:rsidRPr="00565325">
        <w:rPr>
          <w:rFonts w:ascii="Georgia" w:hAnsi="Georgia" w:cs="Arial"/>
          <w:sz w:val="24"/>
          <w:szCs w:val="24"/>
        </w:rPr>
        <w:t xml:space="preserve"> essa brincadeira é suge</w:t>
      </w:r>
      <w:r w:rsidR="008D66E7" w:rsidRPr="00565325">
        <w:rPr>
          <w:rFonts w:ascii="Georgia" w:hAnsi="Georgia" w:cs="Arial"/>
          <w:sz w:val="24"/>
          <w:szCs w:val="24"/>
        </w:rPr>
        <w:t>rida para crianças a partir de dois</w:t>
      </w:r>
      <w:r w:rsidRPr="00565325">
        <w:rPr>
          <w:rFonts w:ascii="Georgia" w:hAnsi="Georgia" w:cs="Arial"/>
          <w:sz w:val="24"/>
          <w:szCs w:val="24"/>
        </w:rPr>
        <w:t xml:space="preserve"> anos. Foque a atenção na observação dos movimentos das crianças ao se derreterem e na cooperação para que os colegas não derretam.</w:t>
      </w:r>
    </w:p>
    <w:p w:rsidR="007649AA" w:rsidRPr="00565325" w:rsidRDefault="007649AA" w:rsidP="00565325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</w:p>
    <w:p w:rsidR="007C70B0" w:rsidRPr="00565325" w:rsidRDefault="007C70B0" w:rsidP="007C70B0">
      <w:pPr>
        <w:shd w:val="clear" w:color="auto" w:fill="FFFFFF"/>
        <w:spacing w:before="240" w:after="40" w:line="360" w:lineRule="auto"/>
        <w:jc w:val="both"/>
        <w:outlineLvl w:val="3"/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Caiu na rede é peixe</w:t>
      </w:r>
    </w:p>
    <w:p w:rsidR="00D30F51" w:rsidRPr="007C70B0" w:rsidRDefault="00D30F51" w:rsidP="00D30F51">
      <w:pPr>
        <w:pStyle w:val="textook"/>
        <w:rPr>
          <w:rFonts w:ascii="Times New Roman" w:hAnsi="Times New Roman" w:cs="Times New Roman"/>
        </w:rPr>
      </w:pPr>
      <w:r w:rsidRPr="007C70B0">
        <w:rPr>
          <w:shd w:val="clear" w:color="auto" w:fill="FFFFFF"/>
        </w:rPr>
        <w:t>Essa é uma variação da brincadeira pega-pega. Uma criança é escolhida para ser o pegador e os demais participantes se espalham. A criança deve correr para tentar pegar as outras, sendo que, à medida que o pegador toca os fugitivos, eles devem dar as mãos, formando uma rede ou corrente, até pegarem todos os participantes da brincadeira.</w:t>
      </w:r>
    </w:p>
    <w:p w:rsidR="007649AA" w:rsidRDefault="007649AA" w:rsidP="007C70B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</w:p>
    <w:p w:rsidR="007649AA" w:rsidRPr="00565325" w:rsidRDefault="007649AA" w:rsidP="007C70B0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7C70B0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7C70B0" w:rsidRDefault="00565325" w:rsidP="007C70B0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lastRenderedPageBreak/>
        <w:t>Fotografia 4</w:t>
      </w:r>
      <w:r w:rsidR="007C70B0"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No Fundo do Mar</w:t>
      </w:r>
    </w:p>
    <w:p w:rsidR="007C70B0" w:rsidRPr="00565325" w:rsidRDefault="00565325" w:rsidP="007C70B0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is (3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(2008)</w:t>
      </w:r>
    </w:p>
    <w:p w:rsidR="007C70B0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649AA" w:rsidRPr="00565325" w:rsidRDefault="007649AA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E916DA" w:rsidRPr="00565325" w:rsidRDefault="00565325" w:rsidP="008D66E7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Cantarolando</w:t>
      </w:r>
    </w:p>
    <w:p w:rsidR="008D66E7" w:rsidRPr="00565325" w:rsidRDefault="008D66E7" w:rsidP="008D66E7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E916DA" w:rsidRPr="00565325" w:rsidRDefault="00E916DA" w:rsidP="00D30F51">
      <w:pPr>
        <w:pStyle w:val="subtitulook"/>
        <w:rPr>
          <w:highlight w:val="white"/>
        </w:rPr>
      </w:pPr>
      <w:r w:rsidRPr="00565325">
        <w:rPr>
          <w:highlight w:val="white"/>
        </w:rPr>
        <w:t>Quero-mana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Tão bela flor, Quero-Mana,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Quero-Mana lá de fora,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Foi um gaúcho que trouxe,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Na roseta da espora, ai!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Minha terra, minha terra</w:t>
      </w:r>
    </w:p>
    <w:p w:rsidR="00565325" w:rsidRDefault="00565325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</w:p>
    <w:p w:rsidR="007649AA" w:rsidRDefault="007649A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</w:p>
    <w:p w:rsidR="007649AA" w:rsidRPr="00565325" w:rsidRDefault="007649A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</w:p>
    <w:p w:rsidR="00E916DA" w:rsidRPr="00565325" w:rsidRDefault="00E916DA" w:rsidP="00D30F51">
      <w:pPr>
        <w:pStyle w:val="subtitulook"/>
        <w:rPr>
          <w:highlight w:val="white"/>
        </w:rPr>
      </w:pPr>
      <w:r w:rsidRPr="00565325">
        <w:rPr>
          <w:highlight w:val="white"/>
        </w:rPr>
        <w:lastRenderedPageBreak/>
        <w:t>Seu Calça Larga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moço de dezoito anos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 xml:space="preserve">Gaúcho </w:t>
      </w:r>
      <w:r w:rsidR="00D30F51">
        <w:rPr>
          <w:rFonts w:ascii="Georgia" w:hAnsi="Georgia" w:cs="Arial"/>
          <w:sz w:val="24"/>
          <w:szCs w:val="24"/>
          <w:highlight w:val="white"/>
        </w:rPr>
        <w:t>“</w:t>
      </w:r>
      <w:proofErr w:type="spellStart"/>
      <w:r w:rsidRPr="00565325">
        <w:rPr>
          <w:rFonts w:ascii="Georgia" w:hAnsi="Georgia" w:cs="Arial"/>
          <w:sz w:val="24"/>
          <w:szCs w:val="24"/>
          <w:highlight w:val="white"/>
        </w:rPr>
        <w:t>véio</w:t>
      </w:r>
      <w:proofErr w:type="spellEnd"/>
      <w:r w:rsidR="00D30F51">
        <w:rPr>
          <w:rFonts w:ascii="Georgia" w:hAnsi="Georgia" w:cs="Arial"/>
          <w:sz w:val="24"/>
          <w:szCs w:val="24"/>
          <w:highlight w:val="white"/>
        </w:rPr>
        <w:t>”</w:t>
      </w:r>
      <w:r w:rsidRPr="00565325">
        <w:rPr>
          <w:rFonts w:ascii="Georgia" w:hAnsi="Georgia" w:cs="Arial"/>
          <w:sz w:val="24"/>
          <w:szCs w:val="24"/>
          <w:highlight w:val="white"/>
        </w:rPr>
        <w:t xml:space="preserve"> largado, de bombacha de dois panos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(</w:t>
      </w: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ai meu bem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tire par pra si também)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 xml:space="preserve"> 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quando entra num fandango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 xml:space="preserve">Dança </w:t>
      </w:r>
      <w:proofErr w:type="spellStart"/>
      <w:r w:rsidRPr="00565325">
        <w:rPr>
          <w:rFonts w:ascii="Georgia" w:hAnsi="Georgia" w:cs="Arial"/>
          <w:sz w:val="24"/>
          <w:szCs w:val="24"/>
          <w:highlight w:val="white"/>
        </w:rPr>
        <w:t>chote</w:t>
      </w:r>
      <w:proofErr w:type="spellEnd"/>
      <w:r w:rsidRPr="00565325">
        <w:rPr>
          <w:rFonts w:ascii="Georgia" w:hAnsi="Georgia" w:cs="Arial"/>
          <w:sz w:val="24"/>
          <w:szCs w:val="24"/>
          <w:highlight w:val="white"/>
        </w:rPr>
        <w:t>, dança valsa, chimarrita e pega um tango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veio lá da capital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Trocou bota por sapato, vestiu calça original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Seu calça larga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>, bote a vergonha de lado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Tire a prenda mais bonita, de vestido colorado.</w:t>
      </w:r>
    </w:p>
    <w:p w:rsidR="007C70B0" w:rsidRPr="00565325" w:rsidRDefault="00E916DA" w:rsidP="00E916DA">
      <w:pPr>
        <w:spacing w:line="360" w:lineRule="auto"/>
        <w:ind w:left="-360"/>
        <w:jc w:val="both"/>
        <w:rPr>
          <w:rFonts w:ascii="Georgia" w:hAnsi="Georgia"/>
          <w:b/>
          <w:sz w:val="24"/>
          <w:szCs w:val="24"/>
          <w:highlight w:val="white"/>
        </w:rPr>
      </w:pPr>
      <w:r w:rsidRPr="00565325">
        <w:rPr>
          <w:rFonts w:ascii="Georgia" w:hAnsi="Georgia"/>
          <w:b/>
          <w:sz w:val="24"/>
          <w:szCs w:val="24"/>
          <w:highlight w:val="white"/>
        </w:rPr>
        <w:t xml:space="preserve"> </w:t>
      </w:r>
    </w:p>
    <w:p w:rsidR="007C70B0" w:rsidRDefault="00565325" w:rsidP="007C70B0">
      <w:pPr>
        <w:spacing w:after="0" w:line="360" w:lineRule="auto"/>
        <w:jc w:val="both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Parlendas</w:t>
      </w:r>
    </w:p>
    <w:p w:rsidR="00565325" w:rsidRPr="00565325" w:rsidRDefault="00565325" w:rsidP="007C70B0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565325" w:rsidRPr="00565325" w:rsidRDefault="00565325" w:rsidP="00565325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 xml:space="preserve">Fui passar na </w:t>
      </w:r>
      <w:proofErr w:type="spellStart"/>
      <w:r w:rsidRPr="00565325">
        <w:rPr>
          <w:rFonts w:ascii="Georgia" w:hAnsi="Georgia" w:cs="Arial"/>
          <w:sz w:val="24"/>
          <w:szCs w:val="24"/>
          <w:highlight w:val="white"/>
        </w:rPr>
        <w:t>pinguelinha</w:t>
      </w:r>
      <w:proofErr w:type="spellEnd"/>
    </w:p>
    <w:p w:rsidR="00565325" w:rsidRPr="00565325" w:rsidRDefault="00565325" w:rsidP="00565325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Chinelinho caiu do pé</w:t>
      </w:r>
    </w:p>
    <w:p w:rsidR="00565325" w:rsidRPr="00565325" w:rsidRDefault="00565325" w:rsidP="00565325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Os peixinhos reclamaram:</w:t>
      </w:r>
    </w:p>
    <w:p w:rsidR="00565325" w:rsidRPr="00565325" w:rsidRDefault="00565325" w:rsidP="00565325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Que cheirinho de chulé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Minha mãezinha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Me dá peixe com farinha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 xml:space="preserve">Para </w:t>
      </w:r>
      <w:proofErr w:type="gramStart"/>
      <w:r w:rsidRPr="00565325">
        <w:rPr>
          <w:rFonts w:ascii="Georgia" w:hAnsi="Georgia" w:cs="Arial"/>
          <w:sz w:val="24"/>
          <w:szCs w:val="24"/>
          <w:highlight w:val="white"/>
        </w:rPr>
        <w:t>mim</w:t>
      </w:r>
      <w:proofErr w:type="gramEnd"/>
      <w:r w:rsidRPr="00565325">
        <w:rPr>
          <w:rFonts w:ascii="Georgia" w:hAnsi="Georgia" w:cs="Arial"/>
          <w:sz w:val="24"/>
          <w:szCs w:val="24"/>
          <w:highlight w:val="white"/>
        </w:rPr>
        <w:t xml:space="preserve"> comer com meu gatinho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  <w:highlight w:val="white"/>
        </w:rPr>
        <w:t>Lá no canto da cozinha</w:t>
      </w:r>
    </w:p>
    <w:p w:rsidR="00565325" w:rsidRDefault="00565325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7649AA" w:rsidRDefault="007649AA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7649AA" w:rsidRDefault="007649AA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7649AA" w:rsidRDefault="007649AA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7649AA" w:rsidRDefault="007649AA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65325" w:rsidRPr="00565325" w:rsidRDefault="00565325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65325" w:rsidRDefault="00565325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Fotografia </w:t>
      </w:r>
      <w:proofErr w:type="gramStart"/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5 </w:t>
      </w: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</w:t>
      </w:r>
      <w:proofErr w:type="gramEnd"/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O Gato</w:t>
      </w:r>
    </w:p>
    <w:p w:rsidR="00565325" w:rsidRPr="00565325" w:rsidRDefault="00565325" w:rsidP="00565325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B0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(2008)</w:t>
      </w:r>
    </w:p>
    <w:p w:rsidR="00565325" w:rsidRPr="00565325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565325" w:rsidP="007C70B0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Lendas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</w:p>
    <w:p w:rsidR="007C70B0" w:rsidRPr="00565325" w:rsidRDefault="007C70B0" w:rsidP="00D30F51">
      <w:pPr>
        <w:pStyle w:val="subtitulook"/>
        <w:rPr>
          <w:rFonts w:cs="Times New Roman"/>
        </w:rPr>
      </w:pPr>
      <w:r w:rsidRPr="00565325">
        <w:t xml:space="preserve">Mula sem Cabeça </w:t>
      </w:r>
    </w:p>
    <w:p w:rsidR="00D30F51" w:rsidRPr="007C70B0" w:rsidRDefault="00D30F51" w:rsidP="00D30F51">
      <w:pPr>
        <w:pStyle w:val="textook"/>
        <w:rPr>
          <w:rFonts w:ascii="Times New Roman" w:hAnsi="Times New Roman" w:cs="Times New Roman"/>
        </w:rPr>
      </w:pPr>
      <w:r w:rsidRPr="007C70B0">
        <w:t>Nos pequenos povoados ou cidades onde existam casas rodeando uma igreja, em noites escuras, pode haver aparições da Mula</w:t>
      </w:r>
      <w:r>
        <w:t xml:space="preserve"> s</w:t>
      </w:r>
      <w:r w:rsidRPr="007C70B0">
        <w:t>em</w:t>
      </w:r>
      <w:r>
        <w:t xml:space="preserve"> c</w:t>
      </w:r>
      <w:r w:rsidRPr="007C70B0">
        <w:t>abeça. Também se alguém passar correndo diante de uma cruz à meia-noite, ela aparece. Dizem que é uma mulher que namorou um padre e foi amaldiçoada. Ela costuma passar em encruzilhadas nas noites de quinta para sexta-feira, onde se transforma em uma besta. A Mula</w:t>
      </w:r>
      <w:r>
        <w:t xml:space="preserve"> s</w:t>
      </w:r>
      <w:r w:rsidRPr="007C70B0">
        <w:t>em</w:t>
      </w:r>
      <w:r>
        <w:t xml:space="preserve"> c</w:t>
      </w:r>
      <w:r w:rsidRPr="007C70B0">
        <w:t>abeça, segundo conta a lenda, aparece como um animal inteiro, forte, lançando fogo pelas narinas e boca. Alguns dizem que ela tem a cabeça de fogo. Se alguém com muita coragem tirar os freios de sua boca, o encanto será desfeito e a Mula</w:t>
      </w:r>
      <w:r>
        <w:t xml:space="preserve"> s</w:t>
      </w:r>
      <w:r w:rsidRPr="007C70B0">
        <w:t>em</w:t>
      </w:r>
      <w:r>
        <w:t xml:space="preserve"> c</w:t>
      </w:r>
      <w:r w:rsidRPr="007C70B0">
        <w:t>abeça voltará a ser gente, ficando livre da maldição que a castiga.</w:t>
      </w:r>
    </w:p>
    <w:p w:rsidR="00565325" w:rsidRDefault="00565325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65325" w:rsidRDefault="00565325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65325" w:rsidRDefault="00565325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649AA" w:rsidRPr="007649AA" w:rsidRDefault="00565325" w:rsidP="00565325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Fotografia </w:t>
      </w:r>
      <w:proofErr w:type="gramStart"/>
      <w:r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6 :</w:t>
      </w:r>
      <w:proofErr w:type="gramEnd"/>
      <w:r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A Mula sem C</w:t>
      </w:r>
      <w:r w:rsidR="007649AA"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abeça – Desenho de Luisa, 3 ano</w:t>
      </w:r>
    </w:p>
    <w:p w:rsidR="00565325" w:rsidRPr="00565325" w:rsidRDefault="007649AA" w:rsidP="00565325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7465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25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(2008)</w:t>
      </w:r>
    </w:p>
    <w:p w:rsidR="00565325" w:rsidRPr="00565325" w:rsidRDefault="00565325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565325" w:rsidP="007C70B0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Sabia?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CA15D1" w:rsidRPr="00565325" w:rsidRDefault="00565325" w:rsidP="005653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O folclore e a tradição alemã são manifestados em festas típicas nas cidades de Joinville e Blumenau. Na pequena Pomerode é comum encontrar Brasileiros que só sabem o idioma alemão.</w:t>
      </w:r>
    </w:p>
    <w:p w:rsidR="00565325" w:rsidRPr="00565325" w:rsidRDefault="00565325" w:rsidP="00565325">
      <w:pPr>
        <w:pStyle w:val="PargrafodaLista"/>
        <w:spacing w:after="0" w:line="360" w:lineRule="auto"/>
        <w:ind w:left="360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CA15D1" w:rsidRPr="00565325" w:rsidRDefault="00CA15D1" w:rsidP="00565325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No estado do Rio Grande do Sul, o espírito regionalista oferece um folclore rico na música e dança com uso de trajes típicos e costumes próprios, como o churrasco gaúcho feito no espeto</w:t>
      </w:r>
      <w:r w:rsid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 e o hábito de beber </w:t>
      </w:r>
      <w:r w:rsidR="00565325" w:rsidRPr="00565325">
        <w:rPr>
          <w:rFonts w:ascii="Georgia" w:eastAsia="Times New Roman" w:hAnsi="Georgia" w:cs="Arial"/>
          <w:i/>
          <w:color w:val="000000"/>
          <w:sz w:val="24"/>
          <w:szCs w:val="24"/>
          <w:shd w:val="clear" w:color="auto" w:fill="FFFFFF"/>
          <w:lang w:eastAsia="pt-BR"/>
        </w:rPr>
        <w:t>chimarrão</w:t>
      </w:r>
      <w:r w:rsid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, um chá de ervas </w:t>
      </w:r>
      <w:r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se</w:t>
      </w:r>
      <w:r w:rsid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rvido em cuia especial</w:t>
      </w:r>
      <w:r w:rsidRPr="00565325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 nas rodas de bate papo. </w:t>
      </w:r>
    </w:p>
    <w:p w:rsidR="00E916DA" w:rsidRDefault="00E916DA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65325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65325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65325" w:rsidRPr="00565325" w:rsidRDefault="00565325" w:rsidP="00565325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565325" w:rsidP="00CA15D1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Celebrando</w:t>
      </w:r>
    </w:p>
    <w:p w:rsidR="00E916DA" w:rsidRPr="00565325" w:rsidRDefault="00E916DA" w:rsidP="00D30F51">
      <w:pPr>
        <w:pStyle w:val="subtitulook"/>
      </w:pPr>
      <w:r w:rsidRPr="00565325">
        <w:t xml:space="preserve">Festa Nacional da Uva </w:t>
      </w:r>
    </w:p>
    <w:p w:rsidR="00D30F51" w:rsidRPr="00073C50" w:rsidRDefault="00D30F51" w:rsidP="00D30F51">
      <w:pPr>
        <w:pStyle w:val="textook"/>
      </w:pPr>
      <w:r w:rsidRPr="00073C50">
        <w:t xml:space="preserve">Por produzir a maior parte das uvas do estado, a cidade de Caxias do Sul, no Rio Grande do Sul, resolveu fazer uma festa para celebrar a fartura e a produção de vinho. O evento conta com a apresentação de diversos carros alegóricos, concursos e </w:t>
      </w:r>
      <w:hyperlink r:id="rId13">
        <w:r w:rsidRPr="00073C50">
          <w:t>comidas típicas</w:t>
        </w:r>
      </w:hyperlink>
      <w:r w:rsidRPr="00073C50">
        <w:t>, e nele é feita a eleição de soberanas e embaixatrizes da Festa da Uva.</w:t>
      </w:r>
    </w:p>
    <w:p w:rsidR="00565325" w:rsidRPr="00565325" w:rsidRDefault="00565325" w:rsidP="00565325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18"/>
          <w:highlight w:val="white"/>
        </w:rPr>
      </w:pPr>
      <w:r w:rsidRPr="00565325">
        <w:rPr>
          <w:rFonts w:ascii="Georgia" w:hAnsi="Georgia"/>
          <w:sz w:val="18"/>
          <w:szCs w:val="18"/>
          <w:highlight w:val="white"/>
        </w:rPr>
        <w:t>Fotografia</w:t>
      </w:r>
      <w:r>
        <w:rPr>
          <w:rFonts w:ascii="Georgia" w:hAnsi="Georgia"/>
          <w:sz w:val="18"/>
          <w:szCs w:val="18"/>
          <w:highlight w:val="white"/>
        </w:rPr>
        <w:t xml:space="preserve"> 7</w:t>
      </w:r>
      <w:r w:rsidRPr="00565325">
        <w:rPr>
          <w:rFonts w:ascii="Georgia" w:hAnsi="Georgia"/>
          <w:sz w:val="18"/>
          <w:szCs w:val="18"/>
          <w:highlight w:val="white"/>
        </w:rPr>
        <w:t>:Uva</w:t>
      </w:r>
      <w:r>
        <w:rPr>
          <w:rFonts w:ascii="Georgia" w:hAnsi="Georgia"/>
          <w:sz w:val="18"/>
          <w:szCs w:val="18"/>
          <w:highlight w:val="white"/>
        </w:rPr>
        <w:t xml:space="preserve"> no pé</w:t>
      </w:r>
    </w:p>
    <w:p w:rsidR="00E916DA" w:rsidRPr="00565325" w:rsidRDefault="00E916DA" w:rsidP="00E916DA">
      <w:pPr>
        <w:spacing w:line="360" w:lineRule="auto"/>
        <w:jc w:val="center"/>
        <w:rPr>
          <w:rFonts w:ascii="Georgia" w:hAnsi="Georgia"/>
          <w:sz w:val="24"/>
          <w:szCs w:val="24"/>
        </w:rPr>
      </w:pPr>
      <w:r w:rsidRPr="00565325">
        <w:rPr>
          <w:rFonts w:ascii="Georgia" w:hAnsi="Georgia"/>
          <w:noProof/>
          <w:sz w:val="24"/>
          <w:szCs w:val="24"/>
          <w:lang w:eastAsia="pt-BR"/>
        </w:rPr>
        <w:drawing>
          <wp:inline distT="114300" distB="114300" distL="114300" distR="114300" wp14:anchorId="6944E185" wp14:editId="128CAAC6">
            <wp:extent cx="5353050" cy="3819525"/>
            <wp:effectExtent l="0" t="0" r="0" b="9525"/>
            <wp:docPr id="48" name="image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3826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16DA" w:rsidRPr="00565325" w:rsidRDefault="00E916DA" w:rsidP="00E916DA">
      <w:pPr>
        <w:spacing w:before="120" w:after="120" w:line="360" w:lineRule="auto"/>
        <w:ind w:right="-840"/>
        <w:jc w:val="center"/>
        <w:rPr>
          <w:rFonts w:ascii="Georgia" w:hAnsi="Georgia"/>
          <w:color w:val="FF0000"/>
          <w:sz w:val="24"/>
          <w:szCs w:val="24"/>
        </w:rPr>
      </w:pPr>
      <w:r w:rsidRPr="00565325">
        <w:rPr>
          <w:rFonts w:ascii="Georgia" w:hAnsi="Georgia"/>
          <w:sz w:val="18"/>
          <w:szCs w:val="18"/>
          <w:highlight w:val="white"/>
        </w:rPr>
        <w:t>Fonte: André Fernandes (2017)</w:t>
      </w:r>
    </w:p>
    <w:p w:rsidR="007C70B0" w:rsidRPr="00565325" w:rsidRDefault="007C70B0" w:rsidP="007C70B0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D30F51">
      <w:pPr>
        <w:pStyle w:val="subtitulook"/>
        <w:rPr>
          <w:rFonts w:cs="Times New Roman"/>
        </w:rPr>
      </w:pPr>
      <w:r w:rsidRPr="00565325">
        <w:rPr>
          <w:shd w:val="clear" w:color="auto" w:fill="FFFFFF"/>
        </w:rPr>
        <w:t>Festival da Primavera</w:t>
      </w:r>
    </w:p>
    <w:p w:rsidR="00D30F51" w:rsidRPr="007C70B0" w:rsidRDefault="00D30F51" w:rsidP="00D30F51">
      <w:pPr>
        <w:pStyle w:val="textook"/>
        <w:rPr>
          <w:rFonts w:ascii="Times New Roman" w:hAnsi="Times New Roman" w:cs="Times New Roman"/>
        </w:rPr>
      </w:pPr>
      <w:r w:rsidRPr="007C70B0">
        <w:rPr>
          <w:shd w:val="clear" w:color="auto" w:fill="FFFFFF"/>
        </w:rPr>
        <w:t>Manifestação cultural do Paraná trazida pelos primeiros imigrantes japoneses que chegaram ao Brasil, simbolizando</w:t>
      </w:r>
      <w:r w:rsidRPr="007C70B0">
        <w:rPr>
          <w:b/>
          <w:bCs/>
          <w:shd w:val="clear" w:color="auto" w:fill="FFFFFF"/>
        </w:rPr>
        <w:t xml:space="preserve"> </w:t>
      </w:r>
      <w:r w:rsidRPr="007C70B0">
        <w:rPr>
          <w:shd w:val="clear" w:color="auto" w:fill="FFFFFF"/>
        </w:rPr>
        <w:t xml:space="preserve">o início da estação da primavera e agradecendo à natureza pelos dias prósperos. Tem participação dos grupos do Paraná e de Santa Catarina, com exposições, gastronomia japonesa, atrações </w:t>
      </w:r>
      <w:r w:rsidRPr="007C70B0">
        <w:rPr>
          <w:shd w:val="clear" w:color="auto" w:fill="FFFFFF"/>
        </w:rPr>
        <w:lastRenderedPageBreak/>
        <w:t xml:space="preserve">artísticas e culturais, apresentações de danças clássicas e tradicionais, músicas japonesas e demonstração de artes marciais. 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Default="00565325" w:rsidP="007C70B0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8</w:t>
      </w:r>
      <w:r w:rsidR="007C70B0"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 Flores</w:t>
      </w:r>
      <w:r w:rsidRPr="007649A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da Primavera – Desenho de Sofia, 5 anos</w:t>
      </w:r>
    </w:p>
    <w:p w:rsidR="00565325" w:rsidRPr="00565325" w:rsidRDefault="007649AA" w:rsidP="007649AA">
      <w:pPr>
        <w:spacing w:after="0" w:line="360" w:lineRule="auto"/>
        <w:jc w:val="center"/>
        <w:rPr>
          <w:rFonts w:ascii="Georgia" w:eastAsia="Times New Roman" w:hAnsi="Georgia" w:cs="Times New Roman"/>
          <w:sz w:val="28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8"/>
          <w:szCs w:val="24"/>
          <w:lang w:eastAsia="pt-BR"/>
        </w:rPr>
        <w:drawing>
          <wp:inline distT="0" distB="0" distL="0" distR="0">
            <wp:extent cx="1594470" cy="4730712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3" cy="47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B0" w:rsidRPr="00565325" w:rsidRDefault="007649AA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(2018</w:t>
      </w:r>
      <w:r w:rsidR="007C70B0" w:rsidRPr="00565325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7C70B0" w:rsidRDefault="007C70B0" w:rsidP="007C70B0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565325" w:rsidRPr="007C70B0" w:rsidRDefault="00565325" w:rsidP="00D30F51">
      <w:pPr>
        <w:pStyle w:val="subtitulook"/>
        <w:rPr>
          <w:rFonts w:ascii="Times New Roman" w:hAnsi="Times New Roman" w:cs="Times New Roman"/>
        </w:rPr>
      </w:pPr>
      <w:r w:rsidRPr="007C70B0">
        <w:t>Festa do Carneiro no Buraco</w:t>
      </w:r>
    </w:p>
    <w:p w:rsidR="00D30F51" w:rsidRPr="007C70B0" w:rsidRDefault="00D30F51" w:rsidP="00D30F51">
      <w:pPr>
        <w:pStyle w:val="textook"/>
        <w:rPr>
          <w:shd w:val="clear" w:color="auto" w:fill="FFFFFF"/>
        </w:rPr>
      </w:pPr>
      <w:r w:rsidRPr="007C70B0">
        <w:rPr>
          <w:shd w:val="clear" w:color="auto" w:fill="FFFFFF"/>
        </w:rPr>
        <w:t xml:space="preserve">Prato típico de Campo Mourão, o carneiro no buraco é o principal atrativo de uma festa nacional com três dias de duração, comemorada no mês de julho, desde 1990. Essa festa tem por objetivo passar a receita do carneiro e esse costume de assá-lo em um buraco para as novas gerações. A Festa Nacional do Carneiro no Buraco acabou transformando o prato típico em verdadeiro símbolo da cidade, levando cerca de 150 mil pessoas às ruas. A festa oferece </w:t>
      </w:r>
      <w:r>
        <w:rPr>
          <w:shd w:val="clear" w:color="auto" w:fill="FFFFFF"/>
        </w:rPr>
        <w:t>aos</w:t>
      </w:r>
      <w:r w:rsidRPr="007C70B0">
        <w:rPr>
          <w:shd w:val="clear" w:color="auto" w:fill="FFFFFF"/>
        </w:rPr>
        <w:t xml:space="preserve"> visitantes shows, exposições, feira da agroindústria familiar, leilões de gado, </w:t>
      </w:r>
      <w:r w:rsidRPr="007C70B0">
        <w:rPr>
          <w:shd w:val="clear" w:color="auto" w:fill="FFFFFF"/>
        </w:rPr>
        <w:lastRenderedPageBreak/>
        <w:t>artesanato, café colonial, festivais e espetáculos ao ar livre, parque de diversões e rodeios.</w:t>
      </w:r>
    </w:p>
    <w:p w:rsidR="00565325" w:rsidRPr="00565325" w:rsidRDefault="00565325" w:rsidP="007C70B0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7C70B0" w:rsidRPr="00565325" w:rsidRDefault="00D30F51" w:rsidP="007C70B0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Culinária</w:t>
      </w:r>
      <w:r w:rsidR="00565325"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 xml:space="preserve"> típica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E916DA" w:rsidRPr="00565325" w:rsidRDefault="00E916DA" w:rsidP="00D30F51">
      <w:pPr>
        <w:pStyle w:val="subtitulook"/>
      </w:pPr>
      <w:r w:rsidRPr="00565325">
        <w:t xml:space="preserve">Cuca 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b/>
          <w:sz w:val="24"/>
          <w:szCs w:val="24"/>
        </w:rPr>
      </w:pPr>
      <w:r w:rsidRPr="00565325">
        <w:rPr>
          <w:rFonts w:ascii="Georgia" w:hAnsi="Georgia" w:cs="Arial"/>
          <w:b/>
          <w:sz w:val="24"/>
          <w:szCs w:val="24"/>
        </w:rPr>
        <w:t>Ingredientes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2 ovos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1 xícara de açúcar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2 xícaras de farinha de trigo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2 colheres (sopa) de manteiga amolecida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¾ de xícara de leite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1 colher (sopa) de fermento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b/>
          <w:sz w:val="24"/>
          <w:szCs w:val="24"/>
        </w:rPr>
      </w:pPr>
      <w:r w:rsidRPr="00565325">
        <w:rPr>
          <w:rFonts w:ascii="Georgia" w:hAnsi="Georgia" w:cs="Arial"/>
          <w:b/>
          <w:sz w:val="24"/>
          <w:szCs w:val="24"/>
        </w:rPr>
        <w:t>Cobertura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1 xícara de açúcar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1 xícara de farinha de trigo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1 colher (sobremesa) de canela em pó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2 colheres (sopa) de manteiga derretida</w:t>
      </w:r>
    </w:p>
    <w:p w:rsidR="00E916DA" w:rsidRPr="00565325" w:rsidRDefault="00E916DA" w:rsidP="00E916DA">
      <w:pPr>
        <w:spacing w:line="24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200</w:t>
      </w:r>
      <w:r w:rsidR="00D30F51">
        <w:rPr>
          <w:rFonts w:ascii="Georgia" w:hAnsi="Georgia" w:cs="Arial"/>
          <w:sz w:val="24"/>
          <w:szCs w:val="24"/>
        </w:rPr>
        <w:t>g</w:t>
      </w:r>
      <w:r w:rsidRPr="00565325">
        <w:rPr>
          <w:rFonts w:ascii="Georgia" w:hAnsi="Georgia" w:cs="Arial"/>
          <w:sz w:val="24"/>
          <w:szCs w:val="24"/>
        </w:rPr>
        <w:t xml:space="preserve"> de doce de leite cremoso</w:t>
      </w:r>
    </w:p>
    <w:p w:rsidR="00E916DA" w:rsidRPr="00565325" w:rsidRDefault="00E916DA" w:rsidP="00E916DA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r w:rsidRPr="00565325">
        <w:rPr>
          <w:rFonts w:ascii="Georgia" w:hAnsi="Georgia" w:cs="Arial"/>
          <w:b/>
          <w:sz w:val="24"/>
          <w:szCs w:val="24"/>
        </w:rPr>
        <w:t>Modo de preparo</w:t>
      </w:r>
    </w:p>
    <w:p w:rsidR="00E916DA" w:rsidRPr="00565325" w:rsidRDefault="00E916DA" w:rsidP="00E916DA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>Bata os ovos com a manteiga e o açúcar. Junte a farinha peneirada com o fermento e, por fim, o leite. Bata até misturar. Despeje em assadeira média, untada e enfarinhada. Em outra vasilha, misture a farinha com o açúcar e a canela. Junte a manteiga derretida e misture até formar uma farofa encaroçada. Espalhe sobre a massa crua da cuca e, por cima da farofa, coloque colheradas de doce de leite bem distribuídas. Asse a 230°C por aproximadamente 30 minutos. Faça o teste do palito e, se sair sem resíduos de massa, retire do forno e deixe esfriar para servir.</w:t>
      </w:r>
    </w:p>
    <w:p w:rsidR="00E916DA" w:rsidRPr="00565325" w:rsidRDefault="00565325" w:rsidP="00E916DA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b/>
          <w:sz w:val="24"/>
          <w:szCs w:val="24"/>
        </w:rPr>
        <w:lastRenderedPageBreak/>
        <w:t>Di</w:t>
      </w:r>
      <w:r w:rsidR="00E916DA" w:rsidRPr="00565325">
        <w:rPr>
          <w:rFonts w:ascii="Georgia" w:hAnsi="Georgia" w:cs="Arial"/>
          <w:b/>
          <w:sz w:val="24"/>
          <w:szCs w:val="24"/>
        </w:rPr>
        <w:t xml:space="preserve">ca: </w:t>
      </w:r>
      <w:r w:rsidR="00E916DA" w:rsidRPr="00565325">
        <w:rPr>
          <w:rFonts w:ascii="Georgia" w:hAnsi="Georgia" w:cs="Arial"/>
          <w:sz w:val="24"/>
          <w:szCs w:val="24"/>
        </w:rPr>
        <w:t>O recheio pode variar usando</w:t>
      </w:r>
      <w:r w:rsidR="00D30F51">
        <w:rPr>
          <w:rFonts w:ascii="Georgia" w:hAnsi="Georgia" w:cs="Arial"/>
          <w:sz w:val="24"/>
          <w:szCs w:val="24"/>
        </w:rPr>
        <w:t>-se</w:t>
      </w:r>
      <w:r w:rsidR="00E916DA" w:rsidRPr="00565325">
        <w:rPr>
          <w:rFonts w:ascii="Georgia" w:hAnsi="Georgia" w:cs="Arial"/>
          <w:sz w:val="24"/>
          <w:szCs w:val="24"/>
        </w:rPr>
        <w:t xml:space="preserve"> goiabada, frutas secas,</w:t>
      </w:r>
      <w:r w:rsidR="00685761" w:rsidRPr="00565325">
        <w:rPr>
          <w:rFonts w:ascii="Georgia" w:hAnsi="Georgia" w:cs="Arial"/>
          <w:sz w:val="24"/>
          <w:szCs w:val="24"/>
        </w:rPr>
        <w:t xml:space="preserve"> doce de leite,</w:t>
      </w:r>
      <w:r w:rsidR="00E916DA" w:rsidRPr="00565325">
        <w:rPr>
          <w:rFonts w:ascii="Georgia" w:hAnsi="Georgia" w:cs="Arial"/>
          <w:sz w:val="24"/>
          <w:szCs w:val="24"/>
        </w:rPr>
        <w:t xml:space="preserve"> bananas etc.</w:t>
      </w:r>
    </w:p>
    <w:p w:rsidR="007C70B0" w:rsidRPr="00565325" w:rsidRDefault="007C70B0" w:rsidP="007C70B0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7C70B0" w:rsidRPr="00565325" w:rsidRDefault="007C70B0" w:rsidP="00565325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A</w:t>
      </w:r>
      <w:r w:rsidR="00565325"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rtesanato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7C70B0" w:rsidP="00D30F51">
      <w:pPr>
        <w:pStyle w:val="subtitulook"/>
        <w:rPr>
          <w:rFonts w:cs="Times New Roman"/>
        </w:rPr>
      </w:pPr>
      <w:r w:rsidRPr="00565325">
        <w:rPr>
          <w:shd w:val="clear" w:color="auto" w:fill="FFFFFF"/>
        </w:rPr>
        <w:t>Renda</w:t>
      </w:r>
    </w:p>
    <w:p w:rsidR="007C70B0" w:rsidRPr="00D30F51" w:rsidRDefault="007C70B0" w:rsidP="007C70B0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30F51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>As Rendas da Ilha de Santa Catarina se deve</w:t>
      </w:r>
      <w:r w:rsidR="00D30F51" w:rsidRPr="00D30F51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>m</w:t>
      </w:r>
      <w:r w:rsidRPr="00D30F51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 xml:space="preserve"> à presença da mulher açoriana que no tempo de Brasil-Reino chegou </w:t>
      </w:r>
      <w:r w:rsidR="00D30F51" w:rsidRPr="00D30F51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>à</w:t>
      </w:r>
      <w:r w:rsidRPr="00D30F51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 xml:space="preserve"> região. 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7C70B0" w:rsidRPr="00565325" w:rsidRDefault="00565325" w:rsidP="007C70B0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65325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Dançando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30F51" w:rsidRPr="007C70B0" w:rsidRDefault="00D30F51" w:rsidP="00D30F51">
      <w:pPr>
        <w:pStyle w:val="subtitulook"/>
        <w:rPr>
          <w:rFonts w:ascii="Times New Roman" w:hAnsi="Times New Roman" w:cs="Times New Roman"/>
        </w:rPr>
      </w:pPr>
      <w:r w:rsidRPr="007C70B0">
        <w:rPr>
          <w:shd w:val="clear" w:color="auto" w:fill="FFFFFF"/>
        </w:rPr>
        <w:t>Pau</w:t>
      </w:r>
      <w:r>
        <w:rPr>
          <w:shd w:val="clear" w:color="auto" w:fill="FFFFFF"/>
        </w:rPr>
        <w:t xml:space="preserve"> </w:t>
      </w:r>
      <w:r w:rsidRPr="007C70B0">
        <w:rPr>
          <w:shd w:val="clear" w:color="auto" w:fill="FFFFFF"/>
        </w:rPr>
        <w:t>de</w:t>
      </w:r>
      <w:r>
        <w:rPr>
          <w:shd w:val="clear" w:color="auto" w:fill="FFFFFF"/>
        </w:rPr>
        <w:t xml:space="preserve"> f</w:t>
      </w:r>
      <w:r w:rsidRPr="007C70B0">
        <w:rPr>
          <w:shd w:val="clear" w:color="auto" w:fill="FFFFFF"/>
        </w:rPr>
        <w:t>itas</w:t>
      </w:r>
    </w:p>
    <w:p w:rsidR="00D30F51" w:rsidRPr="007C70B0" w:rsidRDefault="00D30F51" w:rsidP="00D30F51">
      <w:pPr>
        <w:pStyle w:val="textook"/>
        <w:rPr>
          <w:rFonts w:ascii="Times New Roman" w:hAnsi="Times New Roman" w:cs="Times New Roman"/>
        </w:rPr>
      </w:pPr>
      <w:r w:rsidRPr="007C70B0">
        <w:rPr>
          <w:shd w:val="clear" w:color="auto" w:fill="FFFFFF"/>
        </w:rPr>
        <w:t xml:space="preserve">Um mastro de aproximadamente </w:t>
      </w:r>
      <w:r>
        <w:rPr>
          <w:shd w:val="clear" w:color="auto" w:fill="FFFFFF"/>
        </w:rPr>
        <w:t>3</w:t>
      </w:r>
      <w:r w:rsidRPr="007C70B0">
        <w:rPr>
          <w:shd w:val="clear" w:color="auto" w:fill="FFFFFF"/>
        </w:rPr>
        <w:t xml:space="preserve"> metros é fincado no chão com diversas fitas coloridas atreladas a ele e os dançarinos, que devem estar em número par, seguram a fita para girar ao redor do mastro. No decorrer dos passos da dança, vão se formando desenhos com as tranças das fitas. A dança é acompanhada por músicas provenientes de instrumentos como o cavaquinho, pandeiro, acordeão e violão e foi trazida pelos alemães que aportaram na região Sul do Brasil.</w:t>
      </w:r>
    </w:p>
    <w:p w:rsidR="007C70B0" w:rsidRPr="00565325" w:rsidRDefault="007C70B0" w:rsidP="007C70B0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</w:p>
    <w:p w:rsidR="00685761" w:rsidRPr="00565325" w:rsidRDefault="00685761" w:rsidP="00D30F51">
      <w:pPr>
        <w:pStyle w:val="subtitulook"/>
      </w:pPr>
      <w:r w:rsidRPr="00565325">
        <w:t>Fandango</w:t>
      </w:r>
    </w:p>
    <w:p w:rsidR="00685761" w:rsidRPr="00565325" w:rsidRDefault="00685761" w:rsidP="00685761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565325">
        <w:rPr>
          <w:rFonts w:ascii="Georgia" w:hAnsi="Georgia" w:cs="Arial"/>
          <w:sz w:val="24"/>
          <w:szCs w:val="24"/>
        </w:rPr>
        <w:t xml:space="preserve">Tipo de dança portuguesa que foi levada para as regiões litorâneas do Paraná. Os dançarinos formam uma roda e iniciam com passos de valsa, palmas e sapateado. </w:t>
      </w:r>
    </w:p>
    <w:p w:rsidR="007C70B0" w:rsidRPr="00565325" w:rsidRDefault="007C70B0" w:rsidP="007C70B0">
      <w:pPr>
        <w:spacing w:after="0" w:line="360" w:lineRule="auto"/>
        <w:rPr>
          <w:rFonts w:ascii="Georgia" w:eastAsia="Times New Roman" w:hAnsi="Georgia" w:cs="Arial"/>
          <w:sz w:val="24"/>
          <w:szCs w:val="24"/>
          <w:lang w:eastAsia="pt-BR"/>
        </w:rPr>
      </w:pPr>
      <w:r w:rsidRPr="00565325">
        <w:rPr>
          <w:rFonts w:ascii="Georgia" w:eastAsia="Times New Roman" w:hAnsi="Georgia" w:cs="Arial"/>
          <w:sz w:val="24"/>
          <w:szCs w:val="24"/>
          <w:lang w:eastAsia="pt-BR"/>
        </w:rPr>
        <w:br/>
      </w:r>
      <w:r w:rsidRPr="00565325">
        <w:rPr>
          <w:rFonts w:ascii="Georgia" w:eastAsia="Times New Roman" w:hAnsi="Georgia" w:cs="Arial"/>
          <w:sz w:val="24"/>
          <w:szCs w:val="24"/>
          <w:lang w:eastAsia="pt-BR"/>
        </w:rPr>
        <w:br/>
      </w:r>
    </w:p>
    <w:sectPr w:rsidR="007C70B0" w:rsidRPr="00565325" w:rsidSect="00565325">
      <w:headerReference w:type="default" r:id="rId16"/>
      <w:footerReference w:type="default" r:id="rId17"/>
      <w:pgSz w:w="11906" w:h="16838"/>
      <w:pgMar w:top="1417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D08" w:rsidRDefault="00587D08" w:rsidP="00565325">
      <w:pPr>
        <w:spacing w:after="0" w:line="240" w:lineRule="auto"/>
      </w:pPr>
      <w:r>
        <w:separator/>
      </w:r>
    </w:p>
  </w:endnote>
  <w:endnote w:type="continuationSeparator" w:id="0">
    <w:p w:rsidR="00587D08" w:rsidRDefault="00587D08" w:rsidP="0056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4373223"/>
      <w:docPartObj>
        <w:docPartGallery w:val="Page Numbers (Bottom of Page)"/>
        <w:docPartUnique/>
      </w:docPartObj>
    </w:sdtPr>
    <w:sdtEndPr/>
    <w:sdtContent>
      <w:p w:rsidR="00565325" w:rsidRDefault="00565325">
        <w:pPr>
          <w:pStyle w:val="Rodap"/>
          <w:jc w:val="right"/>
        </w:pPr>
      </w:p>
      <w:p w:rsidR="00565325" w:rsidRDefault="00565325">
        <w:pPr>
          <w:pStyle w:val="Rodap"/>
          <w:jc w:val="right"/>
        </w:pPr>
        <w:r>
          <w:rPr>
            <w:noProof/>
            <w:lang w:eastAsia="pt-BR"/>
          </w:rPr>
          <w:ptab w:relativeTo="margin" w:alignment="center" w:leader="none"/>
        </w:r>
        <w:r>
          <w:rPr>
            <w:noProof/>
            <w:lang w:eastAsia="pt-BR"/>
          </w:rPr>
          <w:drawing>
            <wp:inline distT="0" distB="0" distL="0" distR="0" wp14:anchorId="18D2A02D" wp14:editId="6357A9B9">
              <wp:extent cx="5390515" cy="685800"/>
              <wp:effectExtent l="0" t="0" r="635" b="0"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0515" cy="685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:rsidR="00565325" w:rsidRDefault="0056532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D73">
          <w:rPr>
            <w:noProof/>
          </w:rPr>
          <w:t>10</w:t>
        </w:r>
        <w:r>
          <w:fldChar w:fldCharType="end"/>
        </w:r>
      </w:p>
    </w:sdtContent>
  </w:sdt>
  <w:p w:rsidR="00565325" w:rsidRDefault="005653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D08" w:rsidRDefault="00587D08" w:rsidP="00565325">
      <w:pPr>
        <w:spacing w:after="0" w:line="240" w:lineRule="auto"/>
      </w:pPr>
      <w:r>
        <w:separator/>
      </w:r>
    </w:p>
  </w:footnote>
  <w:footnote w:type="continuationSeparator" w:id="0">
    <w:p w:rsidR="00587D08" w:rsidRDefault="00587D08" w:rsidP="0056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5325" w:rsidRDefault="00565325">
    <w:pPr>
      <w:pStyle w:val="Cabealho"/>
      <w:rPr>
        <w:noProof/>
        <w:lang w:eastAsia="pt-BR"/>
      </w:rPr>
    </w:pPr>
    <w:r>
      <w:rPr>
        <w:noProof/>
        <w:lang w:eastAsia="pt-BR"/>
      </w:rPr>
      <w:ptab w:relativeTo="margin" w:alignment="center" w:leader="none"/>
    </w:r>
    <w:r>
      <w:rPr>
        <w:noProof/>
        <w:lang w:eastAsia="pt-BR"/>
      </w:rPr>
      <w:drawing>
        <wp:inline distT="0" distB="0" distL="0" distR="0" wp14:anchorId="72C32AE8" wp14:editId="4451FFE4">
          <wp:extent cx="4257040" cy="54292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704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65325" w:rsidRDefault="005653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33D0"/>
    <w:multiLevelType w:val="multilevel"/>
    <w:tmpl w:val="EBCA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261CA"/>
    <w:multiLevelType w:val="multilevel"/>
    <w:tmpl w:val="AD42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A5282"/>
    <w:multiLevelType w:val="multilevel"/>
    <w:tmpl w:val="345C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127F7A"/>
    <w:multiLevelType w:val="multilevel"/>
    <w:tmpl w:val="7CFC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827183"/>
    <w:multiLevelType w:val="multilevel"/>
    <w:tmpl w:val="235A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E3FE3"/>
    <w:multiLevelType w:val="hybridMultilevel"/>
    <w:tmpl w:val="03CE51B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EF68E5"/>
    <w:multiLevelType w:val="multilevel"/>
    <w:tmpl w:val="AA90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142"/>
    <w:rsid w:val="00006C59"/>
    <w:rsid w:val="00007D1F"/>
    <w:rsid w:val="001C5BBA"/>
    <w:rsid w:val="001F15C4"/>
    <w:rsid w:val="003A7D47"/>
    <w:rsid w:val="00484D73"/>
    <w:rsid w:val="00544531"/>
    <w:rsid w:val="00565325"/>
    <w:rsid w:val="00587D08"/>
    <w:rsid w:val="005D1484"/>
    <w:rsid w:val="00685761"/>
    <w:rsid w:val="007649AA"/>
    <w:rsid w:val="007C70B0"/>
    <w:rsid w:val="00807943"/>
    <w:rsid w:val="008D66E7"/>
    <w:rsid w:val="00922A26"/>
    <w:rsid w:val="00962F00"/>
    <w:rsid w:val="00A146C6"/>
    <w:rsid w:val="00A51CDB"/>
    <w:rsid w:val="00CA15D1"/>
    <w:rsid w:val="00D30F51"/>
    <w:rsid w:val="00E23142"/>
    <w:rsid w:val="00E916DA"/>
    <w:rsid w:val="00F244A8"/>
    <w:rsid w:val="00FC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DA360A"/>
  <w15:docId w15:val="{616785FB-AEA8-490F-9C80-5C05F7D9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5D14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5D14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85761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142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Fontepargpadro"/>
    <w:rsid w:val="003A7D47"/>
  </w:style>
  <w:style w:type="character" w:styleId="Hyperlink">
    <w:name w:val="Hyperlink"/>
    <w:basedOn w:val="Fontepargpadro"/>
    <w:uiPriority w:val="99"/>
    <w:semiHidden/>
    <w:unhideWhenUsed/>
    <w:rsid w:val="00807943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D148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5D148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85761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65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5325"/>
  </w:style>
  <w:style w:type="paragraph" w:styleId="Rodap">
    <w:name w:val="footer"/>
    <w:basedOn w:val="Normal"/>
    <w:link w:val="RodapChar"/>
    <w:uiPriority w:val="99"/>
    <w:unhideWhenUsed/>
    <w:rsid w:val="005653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5325"/>
  </w:style>
  <w:style w:type="paragraph" w:styleId="PargrafodaLista">
    <w:name w:val="List Paragraph"/>
    <w:basedOn w:val="Normal"/>
    <w:uiPriority w:val="34"/>
    <w:qFormat/>
    <w:rsid w:val="00565325"/>
    <w:pPr>
      <w:ind w:left="720"/>
      <w:contextualSpacing/>
    </w:pPr>
  </w:style>
  <w:style w:type="paragraph" w:customStyle="1" w:styleId="textook">
    <w:name w:val="texto ok"/>
    <w:basedOn w:val="Normal"/>
    <w:link w:val="textookChar"/>
    <w:qFormat/>
    <w:rsid w:val="00D30F51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basedOn w:val="Fontepargpadro"/>
    <w:link w:val="textook"/>
    <w:rsid w:val="00D30F51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D30F51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basedOn w:val="Fontepargpadro"/>
    <w:link w:val="subtitulook"/>
    <w:rsid w:val="00D30F51"/>
    <w:rPr>
      <w:rFonts w:ascii="Arial Black" w:eastAsia="Arial" w:hAnsi="Arial Black" w:cs="Arial"/>
      <w:b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3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midas-tipicas.info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1099</Words>
  <Characters>5935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RHJ livros</cp:lastModifiedBy>
  <cp:revision>8</cp:revision>
  <dcterms:created xsi:type="dcterms:W3CDTF">2018-01-30T20:42:00Z</dcterms:created>
  <dcterms:modified xsi:type="dcterms:W3CDTF">2018-02-13T20:05:00Z</dcterms:modified>
</cp:coreProperties>
</file>